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ED2B" w14:textId="3FED377A" w:rsidR="00705713" w:rsidRPr="00890114" w:rsidRDefault="00C62442" w:rsidP="00705713">
      <w:pPr>
        <w:pBdr>
          <w:bottom w:val="single" w:sz="4" w:space="1" w:color="auto"/>
        </w:pBdr>
        <w:spacing w:after="0" w:line="240" w:lineRule="auto"/>
        <w:jc w:val="right"/>
        <w:rPr>
          <w:rFonts w:ascii="Times New Roman" w:hAnsi="Times New Roman" w:cs="Times New Roman"/>
          <w:b/>
          <w:color w:val="767171" w:themeColor="background2" w:themeShade="80"/>
          <w:sz w:val="24"/>
          <w:szCs w:val="24"/>
        </w:rPr>
      </w:pPr>
      <w:r w:rsidRPr="00890114">
        <w:rPr>
          <w:rFonts w:ascii="Times New Roman" w:hAnsi="Times New Roman" w:cs="Times New Roman"/>
          <w:b/>
          <w:color w:val="767171" w:themeColor="background2" w:themeShade="80"/>
          <w:sz w:val="24"/>
          <w:szCs w:val="24"/>
        </w:rPr>
        <w:t xml:space="preserve">  </w:t>
      </w:r>
      <w:r w:rsidRPr="00890114">
        <w:rPr>
          <w:rFonts w:ascii="Times New Roman" w:hAnsi="Times New Roman" w:cs="Times New Roman"/>
          <w:b/>
          <w:color w:val="767171" w:themeColor="background2" w:themeShade="80"/>
          <w:sz w:val="24"/>
          <w:szCs w:val="24"/>
        </w:rPr>
        <w:tab/>
      </w:r>
      <w:r w:rsidRPr="00890114">
        <w:rPr>
          <w:rFonts w:ascii="Times New Roman" w:hAnsi="Times New Roman" w:cs="Times New Roman"/>
          <w:b/>
          <w:color w:val="767171" w:themeColor="background2" w:themeShade="80"/>
          <w:sz w:val="24"/>
          <w:szCs w:val="24"/>
        </w:rPr>
        <w:tab/>
      </w:r>
      <w:r w:rsidR="00705713" w:rsidRPr="00890114">
        <w:rPr>
          <w:rFonts w:ascii="Times New Roman" w:hAnsi="Times New Roman" w:cs="Times New Roman"/>
          <w:b/>
          <w:color w:val="767171" w:themeColor="background2" w:themeShade="80"/>
          <w:sz w:val="24"/>
          <w:szCs w:val="24"/>
        </w:rPr>
        <w:t xml:space="preserve">Huzurevleri Mah. 77046 Sok. No:2 Lotus </w:t>
      </w:r>
      <w:proofErr w:type="spellStart"/>
      <w:r w:rsidR="00705713" w:rsidRPr="00890114">
        <w:rPr>
          <w:rFonts w:ascii="Times New Roman" w:hAnsi="Times New Roman" w:cs="Times New Roman"/>
          <w:b/>
          <w:color w:val="767171" w:themeColor="background2" w:themeShade="80"/>
          <w:sz w:val="24"/>
          <w:szCs w:val="24"/>
        </w:rPr>
        <w:t>Towers</w:t>
      </w:r>
      <w:proofErr w:type="spellEnd"/>
    </w:p>
    <w:p w14:paraId="70B89323" w14:textId="252B4EC0" w:rsidR="00705713" w:rsidRPr="00890114" w:rsidRDefault="00705713" w:rsidP="00705713">
      <w:pPr>
        <w:pBdr>
          <w:bottom w:val="single" w:sz="4" w:space="1" w:color="auto"/>
        </w:pBdr>
        <w:spacing w:after="0" w:line="240" w:lineRule="auto"/>
        <w:jc w:val="both"/>
        <w:rPr>
          <w:rFonts w:ascii="Times New Roman" w:hAnsi="Times New Roman" w:cs="Times New Roman"/>
          <w:b/>
          <w:color w:val="767171" w:themeColor="background2" w:themeShade="80"/>
          <w:sz w:val="24"/>
          <w:szCs w:val="24"/>
        </w:rPr>
      </w:pPr>
      <w:r w:rsidRPr="00890114">
        <w:rPr>
          <w:rFonts w:ascii="Times New Roman" w:hAnsi="Times New Roman" w:cs="Times New Roman"/>
          <w:b/>
          <w:color w:val="767171" w:themeColor="background2" w:themeShade="80"/>
          <w:sz w:val="24"/>
          <w:szCs w:val="24"/>
        </w:rPr>
        <w:t>Av. ALİ OSMAN GÖÇER</w:t>
      </w:r>
      <w:r w:rsidRPr="00890114">
        <w:rPr>
          <w:rFonts w:ascii="Times New Roman" w:hAnsi="Times New Roman" w:cs="Times New Roman"/>
          <w:b/>
          <w:color w:val="767171" w:themeColor="background2" w:themeShade="80"/>
          <w:sz w:val="24"/>
          <w:szCs w:val="24"/>
        </w:rPr>
        <w:tab/>
      </w:r>
      <w:r w:rsidRPr="00890114">
        <w:rPr>
          <w:rFonts w:ascii="Times New Roman" w:hAnsi="Times New Roman" w:cs="Times New Roman"/>
          <w:b/>
          <w:color w:val="767171" w:themeColor="background2" w:themeShade="80"/>
          <w:sz w:val="24"/>
          <w:szCs w:val="24"/>
        </w:rPr>
        <w:tab/>
        <w:t xml:space="preserve">    </w:t>
      </w:r>
      <w:r w:rsidRPr="00890114">
        <w:rPr>
          <w:rFonts w:ascii="Times New Roman" w:hAnsi="Times New Roman" w:cs="Times New Roman"/>
          <w:b/>
          <w:color w:val="767171" w:themeColor="background2" w:themeShade="80"/>
          <w:sz w:val="24"/>
          <w:szCs w:val="24"/>
        </w:rPr>
        <w:tab/>
      </w:r>
      <w:r w:rsidRPr="00890114">
        <w:rPr>
          <w:rFonts w:ascii="Times New Roman" w:hAnsi="Times New Roman" w:cs="Times New Roman"/>
          <w:b/>
          <w:color w:val="767171" w:themeColor="background2" w:themeShade="80"/>
          <w:sz w:val="24"/>
          <w:szCs w:val="24"/>
        </w:rPr>
        <w:tab/>
        <w:t xml:space="preserve">     A Blok K:16 D:32 Çukurova/ADANA</w:t>
      </w:r>
    </w:p>
    <w:p w14:paraId="73F1A41E" w14:textId="08816C28" w:rsidR="00705713" w:rsidRPr="00890114" w:rsidRDefault="00705713" w:rsidP="0064794C">
      <w:pPr>
        <w:pBdr>
          <w:bottom w:val="single" w:sz="4" w:space="1" w:color="auto"/>
        </w:pBdr>
        <w:spacing w:after="0" w:line="240" w:lineRule="auto"/>
        <w:jc w:val="right"/>
        <w:rPr>
          <w:rFonts w:ascii="Times New Roman" w:hAnsi="Times New Roman" w:cs="Times New Roman"/>
          <w:b/>
          <w:sz w:val="24"/>
          <w:szCs w:val="24"/>
        </w:rPr>
      </w:pPr>
      <w:r w:rsidRPr="00890114">
        <w:rPr>
          <w:rFonts w:ascii="Times New Roman" w:hAnsi="Times New Roman" w:cs="Times New Roman"/>
          <w:b/>
          <w:color w:val="767171" w:themeColor="background2" w:themeShade="80"/>
          <w:sz w:val="24"/>
          <w:szCs w:val="24"/>
        </w:rPr>
        <w:tab/>
      </w:r>
      <w:r w:rsidRPr="00890114">
        <w:rPr>
          <w:rFonts w:ascii="Times New Roman" w:hAnsi="Times New Roman" w:cs="Times New Roman"/>
          <w:b/>
          <w:color w:val="767171" w:themeColor="background2" w:themeShade="80"/>
          <w:sz w:val="24"/>
          <w:szCs w:val="24"/>
        </w:rPr>
        <w:tab/>
      </w:r>
      <w:r w:rsidRPr="00890114">
        <w:rPr>
          <w:rFonts w:ascii="Times New Roman" w:hAnsi="Times New Roman" w:cs="Times New Roman"/>
          <w:b/>
          <w:color w:val="767171" w:themeColor="background2" w:themeShade="80"/>
          <w:sz w:val="24"/>
          <w:szCs w:val="24"/>
        </w:rPr>
        <w:tab/>
      </w:r>
      <w:r w:rsidRPr="00890114">
        <w:rPr>
          <w:rFonts w:ascii="Times New Roman" w:hAnsi="Times New Roman" w:cs="Times New Roman"/>
          <w:b/>
          <w:color w:val="767171" w:themeColor="background2" w:themeShade="80"/>
          <w:sz w:val="24"/>
          <w:szCs w:val="24"/>
        </w:rPr>
        <w:tab/>
        <w:t xml:space="preserve">                   </w:t>
      </w:r>
      <w:r w:rsidRPr="00890114">
        <w:rPr>
          <w:rFonts w:ascii="Times New Roman" w:hAnsi="Times New Roman" w:cs="Times New Roman"/>
          <w:b/>
          <w:color w:val="767171" w:themeColor="background2" w:themeShade="80"/>
          <w:sz w:val="24"/>
          <w:szCs w:val="24"/>
        </w:rPr>
        <w:tab/>
      </w:r>
      <w:r w:rsidR="0064794C" w:rsidRPr="00890114">
        <w:rPr>
          <w:rFonts w:ascii="Times New Roman" w:hAnsi="Times New Roman" w:cs="Times New Roman"/>
          <w:b/>
          <w:color w:val="767171" w:themeColor="background2" w:themeShade="80"/>
          <w:sz w:val="24"/>
          <w:szCs w:val="24"/>
        </w:rPr>
        <w:t xml:space="preserve">   </w:t>
      </w:r>
      <w:r w:rsidR="0064794C" w:rsidRPr="00890114">
        <w:rPr>
          <w:rFonts w:ascii="Times New Roman" w:hAnsi="Times New Roman" w:cs="Times New Roman"/>
          <w:b/>
          <w:color w:val="767171" w:themeColor="background2" w:themeShade="80"/>
          <w:sz w:val="24"/>
          <w:szCs w:val="24"/>
        </w:rPr>
        <w:tab/>
        <w:t>aogocer@gmail.com</w:t>
      </w:r>
      <w:r w:rsidRPr="00890114">
        <w:rPr>
          <w:rFonts w:ascii="Times New Roman" w:hAnsi="Times New Roman" w:cs="Times New Roman"/>
          <w:b/>
          <w:color w:val="767171" w:themeColor="background2" w:themeShade="80"/>
          <w:sz w:val="24"/>
          <w:szCs w:val="24"/>
        </w:rPr>
        <w:t xml:space="preserve">   Tel: 533 2047552 </w:t>
      </w:r>
    </w:p>
    <w:p w14:paraId="67D618A1" w14:textId="77777777" w:rsidR="00705713" w:rsidRPr="00890114" w:rsidRDefault="00705713" w:rsidP="0098001F">
      <w:pPr>
        <w:jc w:val="center"/>
        <w:rPr>
          <w:rFonts w:ascii="Times New Roman" w:hAnsi="Times New Roman" w:cs="Times New Roman"/>
          <w:b/>
          <w:sz w:val="24"/>
          <w:szCs w:val="24"/>
        </w:rPr>
      </w:pPr>
    </w:p>
    <w:p w14:paraId="7343DB55" w14:textId="0C60DBEB" w:rsidR="0080402B" w:rsidRPr="00890114" w:rsidRDefault="0080402B" w:rsidP="0098001F">
      <w:pPr>
        <w:jc w:val="center"/>
        <w:rPr>
          <w:rFonts w:ascii="Times New Roman" w:hAnsi="Times New Roman" w:cs="Times New Roman"/>
          <w:b/>
          <w:sz w:val="24"/>
          <w:szCs w:val="24"/>
        </w:rPr>
      </w:pPr>
      <w:r w:rsidRPr="00890114">
        <w:rPr>
          <w:rFonts w:ascii="Times New Roman" w:hAnsi="Times New Roman" w:cs="Times New Roman"/>
          <w:b/>
          <w:sz w:val="24"/>
          <w:szCs w:val="24"/>
        </w:rPr>
        <w:t>SOSYAL GÜVENLİK KURUMU</w:t>
      </w:r>
    </w:p>
    <w:p w14:paraId="39CC8BD2" w14:textId="7DE47DBA" w:rsidR="0080402B" w:rsidRPr="00890114" w:rsidRDefault="0080402B" w:rsidP="0098001F">
      <w:pPr>
        <w:jc w:val="center"/>
        <w:rPr>
          <w:rFonts w:ascii="Times New Roman" w:hAnsi="Times New Roman" w:cs="Times New Roman"/>
          <w:b/>
          <w:sz w:val="24"/>
          <w:szCs w:val="24"/>
        </w:rPr>
      </w:pPr>
      <w:r w:rsidRPr="00890114">
        <w:rPr>
          <w:rFonts w:ascii="Times New Roman" w:hAnsi="Times New Roman" w:cs="Times New Roman"/>
          <w:b/>
          <w:sz w:val="24"/>
          <w:szCs w:val="24"/>
        </w:rPr>
        <w:t>KAMU GÖREVLİLERİ TESCİL VE HİZMET DAİRE BAŞKANLIĞI’NA</w:t>
      </w:r>
    </w:p>
    <w:p w14:paraId="1ABA0642" w14:textId="1C4EB2C2" w:rsidR="0098001F" w:rsidRPr="00890114" w:rsidRDefault="0098001F" w:rsidP="00AC1C53">
      <w:pPr>
        <w:jc w:val="right"/>
        <w:rPr>
          <w:rFonts w:ascii="Times New Roman" w:hAnsi="Times New Roman" w:cs="Times New Roman"/>
          <w:b/>
          <w:sz w:val="24"/>
          <w:szCs w:val="24"/>
        </w:rPr>
      </w:pPr>
      <w:r w:rsidRPr="00890114">
        <w:rPr>
          <w:rFonts w:ascii="Times New Roman" w:hAnsi="Times New Roman" w:cs="Times New Roman"/>
          <w:b/>
          <w:sz w:val="24"/>
          <w:szCs w:val="24"/>
        </w:rPr>
        <w:tab/>
      </w:r>
      <w:r w:rsidRPr="00890114">
        <w:rPr>
          <w:rFonts w:ascii="Times New Roman" w:hAnsi="Times New Roman" w:cs="Times New Roman"/>
          <w:b/>
          <w:sz w:val="24"/>
          <w:szCs w:val="24"/>
        </w:rPr>
        <w:tab/>
      </w:r>
      <w:r w:rsidRPr="00890114">
        <w:rPr>
          <w:rFonts w:ascii="Times New Roman" w:hAnsi="Times New Roman" w:cs="Times New Roman"/>
          <w:b/>
          <w:sz w:val="24"/>
          <w:szCs w:val="24"/>
        </w:rPr>
        <w:tab/>
      </w:r>
      <w:r w:rsidRPr="00890114">
        <w:rPr>
          <w:rFonts w:ascii="Times New Roman" w:hAnsi="Times New Roman" w:cs="Times New Roman"/>
          <w:b/>
          <w:sz w:val="24"/>
          <w:szCs w:val="24"/>
        </w:rPr>
        <w:tab/>
      </w:r>
      <w:r w:rsidRPr="00890114">
        <w:rPr>
          <w:rFonts w:ascii="Times New Roman" w:hAnsi="Times New Roman" w:cs="Times New Roman"/>
          <w:b/>
          <w:sz w:val="24"/>
          <w:szCs w:val="24"/>
        </w:rPr>
        <w:tab/>
      </w:r>
      <w:r w:rsidRPr="00890114">
        <w:rPr>
          <w:rFonts w:ascii="Times New Roman" w:hAnsi="Times New Roman" w:cs="Times New Roman"/>
          <w:b/>
          <w:sz w:val="24"/>
          <w:szCs w:val="24"/>
        </w:rPr>
        <w:tab/>
      </w:r>
      <w:r w:rsidRPr="00890114">
        <w:rPr>
          <w:rFonts w:ascii="Times New Roman" w:hAnsi="Times New Roman" w:cs="Times New Roman"/>
          <w:b/>
          <w:sz w:val="24"/>
          <w:szCs w:val="24"/>
        </w:rPr>
        <w:tab/>
      </w:r>
      <w:r w:rsidR="00705713" w:rsidRPr="00890114">
        <w:rPr>
          <w:rFonts w:ascii="Times New Roman" w:hAnsi="Times New Roman" w:cs="Times New Roman"/>
          <w:b/>
          <w:sz w:val="24"/>
          <w:szCs w:val="24"/>
        </w:rPr>
        <w:t>ANKARA</w:t>
      </w:r>
    </w:p>
    <w:p w14:paraId="2885DFF4" w14:textId="019E950B" w:rsidR="00DE37F1" w:rsidRPr="00890114" w:rsidRDefault="0098001F" w:rsidP="0098001F">
      <w:pPr>
        <w:jc w:val="both"/>
        <w:rPr>
          <w:rFonts w:ascii="Times New Roman" w:hAnsi="Times New Roman" w:cs="Times New Roman"/>
          <w:sz w:val="24"/>
          <w:szCs w:val="24"/>
        </w:rPr>
      </w:pPr>
      <w:r w:rsidRPr="00890114">
        <w:rPr>
          <w:rFonts w:ascii="Times New Roman" w:hAnsi="Times New Roman" w:cs="Times New Roman"/>
          <w:b/>
          <w:sz w:val="24"/>
          <w:szCs w:val="24"/>
          <w:u w:val="single"/>
        </w:rPr>
        <w:t>Başvuran</w:t>
      </w:r>
      <w:r w:rsidRPr="00890114">
        <w:rPr>
          <w:rFonts w:ascii="Times New Roman" w:hAnsi="Times New Roman" w:cs="Times New Roman"/>
          <w:b/>
          <w:sz w:val="24"/>
          <w:szCs w:val="24"/>
          <w:u w:val="single"/>
        </w:rPr>
        <w:tab/>
      </w:r>
      <w:r w:rsidRPr="00890114">
        <w:rPr>
          <w:rFonts w:ascii="Times New Roman" w:hAnsi="Times New Roman" w:cs="Times New Roman"/>
          <w:b/>
          <w:sz w:val="24"/>
          <w:szCs w:val="24"/>
          <w:u w:val="single"/>
        </w:rPr>
        <w:tab/>
      </w:r>
      <w:r w:rsidRPr="00890114">
        <w:rPr>
          <w:rFonts w:ascii="Times New Roman" w:hAnsi="Times New Roman" w:cs="Times New Roman"/>
          <w:b/>
          <w:sz w:val="24"/>
          <w:szCs w:val="24"/>
        </w:rPr>
        <w:t xml:space="preserve">: </w:t>
      </w:r>
      <w:r w:rsidR="0064794C" w:rsidRPr="00890114">
        <w:rPr>
          <w:rFonts w:ascii="Times New Roman" w:hAnsi="Times New Roman" w:cs="Times New Roman"/>
          <w:bCs/>
          <w:sz w:val="24"/>
          <w:szCs w:val="24"/>
        </w:rPr>
        <w:t>…………</w:t>
      </w:r>
      <w:proofErr w:type="gramStart"/>
      <w:r w:rsidR="0064794C" w:rsidRPr="00890114">
        <w:rPr>
          <w:rFonts w:ascii="Times New Roman" w:hAnsi="Times New Roman" w:cs="Times New Roman"/>
          <w:bCs/>
          <w:sz w:val="24"/>
          <w:szCs w:val="24"/>
        </w:rPr>
        <w:t>…….</w:t>
      </w:r>
      <w:proofErr w:type="gramEnd"/>
      <w:r w:rsidR="0064794C" w:rsidRPr="00890114">
        <w:rPr>
          <w:rFonts w:ascii="Times New Roman" w:hAnsi="Times New Roman" w:cs="Times New Roman"/>
          <w:bCs/>
          <w:sz w:val="24"/>
          <w:szCs w:val="24"/>
        </w:rPr>
        <w:t>.</w:t>
      </w:r>
      <w:r w:rsidR="0080402B" w:rsidRPr="00890114">
        <w:rPr>
          <w:rFonts w:ascii="Times New Roman" w:hAnsi="Times New Roman" w:cs="Times New Roman"/>
          <w:bCs/>
          <w:sz w:val="24"/>
          <w:szCs w:val="24"/>
        </w:rPr>
        <w:t xml:space="preserve">(TCKN: </w:t>
      </w:r>
      <w:r w:rsidR="0064794C" w:rsidRPr="00890114">
        <w:rPr>
          <w:rFonts w:ascii="Times New Roman" w:hAnsi="Times New Roman" w:cs="Times New Roman"/>
          <w:bCs/>
          <w:sz w:val="24"/>
          <w:szCs w:val="24"/>
        </w:rPr>
        <w:t>……………</w:t>
      </w:r>
      <w:r w:rsidR="0080402B" w:rsidRPr="00890114">
        <w:rPr>
          <w:rFonts w:ascii="Times New Roman" w:hAnsi="Times New Roman" w:cs="Times New Roman"/>
          <w:bCs/>
          <w:sz w:val="24"/>
          <w:szCs w:val="24"/>
        </w:rPr>
        <w:t>)</w:t>
      </w:r>
    </w:p>
    <w:p w14:paraId="1B506CC3" w14:textId="14C165D8" w:rsidR="0098001F" w:rsidRPr="00890114" w:rsidRDefault="0098001F" w:rsidP="0098001F">
      <w:pPr>
        <w:jc w:val="both"/>
        <w:rPr>
          <w:rFonts w:ascii="Times New Roman" w:hAnsi="Times New Roman" w:cs="Times New Roman"/>
          <w:sz w:val="24"/>
          <w:szCs w:val="24"/>
        </w:rPr>
      </w:pPr>
      <w:r w:rsidRPr="00890114">
        <w:rPr>
          <w:rFonts w:ascii="Times New Roman" w:hAnsi="Times New Roman" w:cs="Times New Roman"/>
          <w:b/>
          <w:sz w:val="24"/>
          <w:szCs w:val="24"/>
          <w:u w:val="single"/>
        </w:rPr>
        <w:t>Vekili</w:t>
      </w:r>
      <w:r w:rsidRPr="00890114">
        <w:rPr>
          <w:rFonts w:ascii="Times New Roman" w:hAnsi="Times New Roman" w:cs="Times New Roman"/>
          <w:b/>
          <w:sz w:val="24"/>
          <w:szCs w:val="24"/>
          <w:u w:val="single"/>
        </w:rPr>
        <w:tab/>
      </w:r>
      <w:r w:rsidRPr="00890114">
        <w:rPr>
          <w:rFonts w:ascii="Times New Roman" w:hAnsi="Times New Roman" w:cs="Times New Roman"/>
          <w:b/>
          <w:sz w:val="24"/>
          <w:szCs w:val="24"/>
          <w:u w:val="single"/>
        </w:rPr>
        <w:tab/>
      </w:r>
      <w:r w:rsidRPr="00890114">
        <w:rPr>
          <w:rFonts w:ascii="Times New Roman" w:hAnsi="Times New Roman" w:cs="Times New Roman"/>
          <w:b/>
          <w:sz w:val="24"/>
          <w:szCs w:val="24"/>
          <w:u w:val="single"/>
        </w:rPr>
        <w:tab/>
      </w:r>
      <w:r w:rsidRPr="00890114">
        <w:rPr>
          <w:rFonts w:ascii="Times New Roman" w:hAnsi="Times New Roman" w:cs="Times New Roman"/>
          <w:b/>
          <w:sz w:val="24"/>
          <w:szCs w:val="24"/>
        </w:rPr>
        <w:t xml:space="preserve">: </w:t>
      </w:r>
      <w:r w:rsidRPr="00890114">
        <w:rPr>
          <w:rFonts w:ascii="Times New Roman" w:hAnsi="Times New Roman" w:cs="Times New Roman"/>
          <w:sz w:val="24"/>
          <w:szCs w:val="24"/>
        </w:rPr>
        <w:t>Av.</w:t>
      </w:r>
      <w:r w:rsidR="00C62442" w:rsidRPr="00890114">
        <w:rPr>
          <w:rFonts w:ascii="Times New Roman" w:hAnsi="Times New Roman" w:cs="Times New Roman"/>
          <w:sz w:val="24"/>
          <w:szCs w:val="24"/>
        </w:rPr>
        <w:t xml:space="preserve"> </w:t>
      </w:r>
      <w:r w:rsidR="00186C10" w:rsidRPr="00890114">
        <w:rPr>
          <w:rFonts w:ascii="Times New Roman" w:hAnsi="Times New Roman" w:cs="Times New Roman"/>
          <w:sz w:val="24"/>
          <w:szCs w:val="24"/>
        </w:rPr>
        <w:t>Ali Osman GÖÇER</w:t>
      </w:r>
    </w:p>
    <w:p w14:paraId="7769289D" w14:textId="313C96D8" w:rsidR="0098001F" w:rsidRPr="00890114" w:rsidRDefault="0098001F" w:rsidP="0098001F">
      <w:pPr>
        <w:ind w:left="2124" w:hanging="2124"/>
        <w:jc w:val="both"/>
        <w:rPr>
          <w:rFonts w:ascii="Times New Roman" w:hAnsi="Times New Roman" w:cs="Times New Roman"/>
          <w:sz w:val="24"/>
          <w:szCs w:val="24"/>
        </w:rPr>
      </w:pPr>
      <w:r w:rsidRPr="00890114">
        <w:rPr>
          <w:rFonts w:ascii="Times New Roman" w:hAnsi="Times New Roman" w:cs="Times New Roman"/>
          <w:b/>
          <w:sz w:val="24"/>
          <w:szCs w:val="24"/>
          <w:u w:val="single"/>
        </w:rPr>
        <w:t>Adres</w:t>
      </w:r>
      <w:r w:rsidRPr="00890114">
        <w:rPr>
          <w:rFonts w:ascii="Times New Roman" w:hAnsi="Times New Roman" w:cs="Times New Roman"/>
          <w:b/>
          <w:sz w:val="24"/>
          <w:szCs w:val="24"/>
          <w:u w:val="single"/>
        </w:rPr>
        <w:tab/>
      </w:r>
      <w:r w:rsidRPr="00890114">
        <w:rPr>
          <w:rFonts w:ascii="Times New Roman" w:hAnsi="Times New Roman" w:cs="Times New Roman"/>
          <w:b/>
          <w:sz w:val="24"/>
          <w:szCs w:val="24"/>
        </w:rPr>
        <w:t xml:space="preserve">: </w:t>
      </w:r>
      <w:r w:rsidR="00C413BC" w:rsidRPr="00890114">
        <w:rPr>
          <w:rFonts w:ascii="Times New Roman" w:hAnsi="Times New Roman" w:cs="Times New Roman"/>
          <w:sz w:val="24"/>
          <w:szCs w:val="24"/>
        </w:rPr>
        <w:t xml:space="preserve">Huzurevleri Mah. 77046 Sok. No:2 Lotus </w:t>
      </w:r>
      <w:proofErr w:type="spellStart"/>
      <w:r w:rsidR="00C413BC" w:rsidRPr="00890114">
        <w:rPr>
          <w:rFonts w:ascii="Times New Roman" w:hAnsi="Times New Roman" w:cs="Times New Roman"/>
          <w:sz w:val="24"/>
          <w:szCs w:val="24"/>
        </w:rPr>
        <w:t>Towers</w:t>
      </w:r>
      <w:proofErr w:type="spellEnd"/>
      <w:r w:rsidR="00C413BC" w:rsidRPr="00890114">
        <w:rPr>
          <w:rFonts w:ascii="Times New Roman" w:hAnsi="Times New Roman" w:cs="Times New Roman"/>
          <w:sz w:val="24"/>
          <w:szCs w:val="24"/>
        </w:rPr>
        <w:t xml:space="preserve"> A Blok K:16 D:32 Çukurova/ADANA</w:t>
      </w:r>
    </w:p>
    <w:p w14:paraId="31F1A6CD" w14:textId="40347BF6" w:rsidR="00F45C20" w:rsidRPr="00890114" w:rsidRDefault="0098001F" w:rsidP="006C79B2">
      <w:pPr>
        <w:ind w:left="2124" w:hanging="2124"/>
        <w:jc w:val="both"/>
        <w:rPr>
          <w:rFonts w:ascii="Times New Roman" w:hAnsi="Times New Roman" w:cs="Times New Roman"/>
          <w:sz w:val="24"/>
          <w:szCs w:val="24"/>
        </w:rPr>
      </w:pPr>
      <w:r w:rsidRPr="00890114">
        <w:rPr>
          <w:rFonts w:ascii="Times New Roman" w:hAnsi="Times New Roman" w:cs="Times New Roman"/>
          <w:b/>
          <w:sz w:val="24"/>
          <w:szCs w:val="24"/>
          <w:u w:val="single"/>
        </w:rPr>
        <w:t>Konu</w:t>
      </w:r>
      <w:r w:rsidRPr="00890114">
        <w:rPr>
          <w:rFonts w:ascii="Times New Roman" w:hAnsi="Times New Roman" w:cs="Times New Roman"/>
          <w:b/>
          <w:sz w:val="24"/>
          <w:szCs w:val="24"/>
          <w:u w:val="single"/>
        </w:rPr>
        <w:tab/>
      </w:r>
      <w:r w:rsidRPr="00890114">
        <w:rPr>
          <w:rFonts w:ascii="Times New Roman" w:hAnsi="Times New Roman" w:cs="Times New Roman"/>
          <w:b/>
          <w:sz w:val="24"/>
          <w:szCs w:val="24"/>
        </w:rPr>
        <w:t xml:space="preserve">: </w:t>
      </w:r>
      <w:r w:rsidR="0064794C" w:rsidRPr="00890114">
        <w:rPr>
          <w:rFonts w:ascii="Times New Roman" w:hAnsi="Times New Roman" w:cs="Times New Roman"/>
          <w:sz w:val="24"/>
          <w:szCs w:val="24"/>
        </w:rPr>
        <w:t>…</w:t>
      </w:r>
      <w:proofErr w:type="gramStart"/>
      <w:r w:rsidR="0064794C" w:rsidRPr="00890114">
        <w:rPr>
          <w:rFonts w:ascii="Times New Roman" w:hAnsi="Times New Roman" w:cs="Times New Roman"/>
          <w:sz w:val="24"/>
          <w:szCs w:val="24"/>
        </w:rPr>
        <w:t>…….</w:t>
      </w:r>
      <w:proofErr w:type="gramEnd"/>
      <w:r w:rsidR="0064794C" w:rsidRPr="00890114">
        <w:rPr>
          <w:rFonts w:ascii="Times New Roman" w:hAnsi="Times New Roman" w:cs="Times New Roman"/>
          <w:sz w:val="24"/>
          <w:szCs w:val="24"/>
        </w:rPr>
        <w:t xml:space="preserve">. </w:t>
      </w:r>
      <w:proofErr w:type="gramStart"/>
      <w:r w:rsidR="0064794C" w:rsidRPr="00890114">
        <w:rPr>
          <w:rFonts w:ascii="Times New Roman" w:hAnsi="Times New Roman" w:cs="Times New Roman"/>
          <w:sz w:val="24"/>
          <w:szCs w:val="24"/>
        </w:rPr>
        <w:t>tarihinde</w:t>
      </w:r>
      <w:proofErr w:type="gramEnd"/>
      <w:r w:rsidR="0064794C" w:rsidRPr="00890114">
        <w:rPr>
          <w:rFonts w:ascii="Times New Roman" w:hAnsi="Times New Roman" w:cs="Times New Roman"/>
          <w:sz w:val="24"/>
          <w:szCs w:val="24"/>
        </w:rPr>
        <w:t xml:space="preserve"> </w:t>
      </w:r>
      <w:r w:rsidR="00EB1D77" w:rsidRPr="00890114">
        <w:rPr>
          <w:rFonts w:ascii="Times New Roman" w:hAnsi="Times New Roman" w:cs="Times New Roman"/>
          <w:sz w:val="24"/>
          <w:szCs w:val="24"/>
        </w:rPr>
        <w:t xml:space="preserve">emekli olan müvekkilin </w:t>
      </w:r>
      <w:r w:rsidR="0064794C" w:rsidRPr="00890114">
        <w:rPr>
          <w:rFonts w:ascii="Times New Roman" w:hAnsi="Times New Roman" w:cs="Times New Roman"/>
          <w:sz w:val="24"/>
          <w:szCs w:val="24"/>
        </w:rPr>
        <w:t>ödenmemiş emeklilik ikramiyesinin</w:t>
      </w:r>
      <w:r w:rsidR="00EB1D77" w:rsidRPr="00890114">
        <w:rPr>
          <w:rFonts w:ascii="Times New Roman" w:hAnsi="Times New Roman" w:cs="Times New Roman"/>
          <w:sz w:val="24"/>
          <w:szCs w:val="24"/>
        </w:rPr>
        <w:t xml:space="preserve"> ödenmesi talebidir</w:t>
      </w:r>
    </w:p>
    <w:p w14:paraId="28744982" w14:textId="36F2CF1A" w:rsidR="002558EB" w:rsidRPr="00890114" w:rsidRDefault="0098001F" w:rsidP="002558EB">
      <w:pPr>
        <w:jc w:val="both"/>
        <w:rPr>
          <w:rFonts w:ascii="Times New Roman" w:hAnsi="Times New Roman" w:cs="Times New Roman"/>
          <w:b/>
          <w:sz w:val="24"/>
          <w:szCs w:val="24"/>
        </w:rPr>
      </w:pPr>
      <w:r w:rsidRPr="00890114">
        <w:rPr>
          <w:rFonts w:ascii="Times New Roman" w:hAnsi="Times New Roman" w:cs="Times New Roman"/>
          <w:b/>
          <w:sz w:val="24"/>
          <w:szCs w:val="24"/>
          <w:u w:val="single"/>
        </w:rPr>
        <w:t>Açıklamalar</w:t>
      </w:r>
      <w:r w:rsidRPr="00890114">
        <w:rPr>
          <w:rFonts w:ascii="Times New Roman" w:hAnsi="Times New Roman" w:cs="Times New Roman"/>
          <w:b/>
          <w:sz w:val="24"/>
          <w:szCs w:val="24"/>
          <w:u w:val="single"/>
        </w:rPr>
        <w:tab/>
      </w:r>
      <w:r w:rsidRPr="00890114">
        <w:rPr>
          <w:rFonts w:ascii="Times New Roman" w:hAnsi="Times New Roman" w:cs="Times New Roman"/>
          <w:b/>
          <w:sz w:val="24"/>
          <w:szCs w:val="24"/>
          <w:u w:val="single"/>
        </w:rPr>
        <w:tab/>
      </w:r>
      <w:r w:rsidRPr="00890114">
        <w:rPr>
          <w:rFonts w:ascii="Times New Roman" w:hAnsi="Times New Roman" w:cs="Times New Roman"/>
          <w:b/>
          <w:sz w:val="24"/>
          <w:szCs w:val="24"/>
        </w:rPr>
        <w:t>:</w:t>
      </w:r>
    </w:p>
    <w:p w14:paraId="11A958D1" w14:textId="46F5416E" w:rsidR="002558EB" w:rsidRPr="00890114" w:rsidRDefault="00CC54E8" w:rsidP="00890114">
      <w:pPr>
        <w:ind w:firstLine="1134"/>
        <w:jc w:val="both"/>
        <w:rPr>
          <w:rFonts w:ascii="Times New Roman" w:hAnsi="Times New Roman" w:cs="Times New Roman"/>
          <w:bCs/>
          <w:sz w:val="24"/>
          <w:szCs w:val="24"/>
        </w:rPr>
      </w:pPr>
      <w:r w:rsidRPr="00890114">
        <w:rPr>
          <w:rFonts w:ascii="Times New Roman" w:hAnsi="Times New Roman" w:cs="Times New Roman"/>
          <w:bCs/>
          <w:sz w:val="24"/>
          <w:szCs w:val="24"/>
        </w:rPr>
        <w:t>Emniyet teşkila</w:t>
      </w:r>
      <w:r w:rsidR="00876E1D" w:rsidRPr="00890114">
        <w:rPr>
          <w:rFonts w:ascii="Times New Roman" w:hAnsi="Times New Roman" w:cs="Times New Roman"/>
          <w:bCs/>
          <w:sz w:val="24"/>
          <w:szCs w:val="24"/>
        </w:rPr>
        <w:t>t</w:t>
      </w:r>
      <w:r w:rsidRPr="00890114">
        <w:rPr>
          <w:rFonts w:ascii="Times New Roman" w:hAnsi="Times New Roman" w:cs="Times New Roman"/>
          <w:bCs/>
          <w:sz w:val="24"/>
          <w:szCs w:val="24"/>
        </w:rPr>
        <w:t>ında polis memuru olarak görev yapan m</w:t>
      </w:r>
      <w:r w:rsidR="007F5C97" w:rsidRPr="00890114">
        <w:rPr>
          <w:rFonts w:ascii="Times New Roman" w:hAnsi="Times New Roman" w:cs="Times New Roman"/>
          <w:bCs/>
          <w:sz w:val="24"/>
          <w:szCs w:val="24"/>
        </w:rPr>
        <w:t xml:space="preserve">üvekkilimiz </w:t>
      </w:r>
      <w:r w:rsidR="0064794C" w:rsidRPr="00890114">
        <w:rPr>
          <w:rFonts w:ascii="Times New Roman" w:hAnsi="Times New Roman" w:cs="Times New Roman"/>
          <w:bCs/>
          <w:sz w:val="24"/>
          <w:szCs w:val="24"/>
        </w:rPr>
        <w:t>……</w:t>
      </w:r>
      <w:proofErr w:type="gramStart"/>
      <w:r w:rsidR="0064794C" w:rsidRPr="00890114">
        <w:rPr>
          <w:rFonts w:ascii="Times New Roman" w:hAnsi="Times New Roman" w:cs="Times New Roman"/>
          <w:bCs/>
          <w:sz w:val="24"/>
          <w:szCs w:val="24"/>
        </w:rPr>
        <w:t>…….</w:t>
      </w:r>
      <w:proofErr w:type="gramEnd"/>
      <w:r w:rsidR="0064794C" w:rsidRPr="00890114">
        <w:rPr>
          <w:rFonts w:ascii="Times New Roman" w:hAnsi="Times New Roman" w:cs="Times New Roman"/>
          <w:bCs/>
          <w:sz w:val="24"/>
          <w:szCs w:val="24"/>
        </w:rPr>
        <w:t>.</w:t>
      </w:r>
      <w:r w:rsidRPr="00890114">
        <w:rPr>
          <w:rFonts w:ascii="Times New Roman" w:hAnsi="Times New Roman" w:cs="Times New Roman"/>
          <w:bCs/>
          <w:sz w:val="24"/>
          <w:szCs w:val="24"/>
        </w:rPr>
        <w:t xml:space="preserve"> (TCKN: </w:t>
      </w:r>
      <w:r w:rsidR="0064794C" w:rsidRPr="00890114">
        <w:rPr>
          <w:rFonts w:ascii="Times New Roman" w:hAnsi="Times New Roman" w:cs="Times New Roman"/>
          <w:bCs/>
          <w:sz w:val="24"/>
          <w:szCs w:val="24"/>
        </w:rPr>
        <w:t>…………</w:t>
      </w:r>
      <w:proofErr w:type="gramStart"/>
      <w:r w:rsidR="0064794C" w:rsidRPr="00890114">
        <w:rPr>
          <w:rFonts w:ascii="Times New Roman" w:hAnsi="Times New Roman" w:cs="Times New Roman"/>
          <w:bCs/>
          <w:sz w:val="24"/>
          <w:szCs w:val="24"/>
        </w:rPr>
        <w:t>…….</w:t>
      </w:r>
      <w:proofErr w:type="gramEnd"/>
      <w:r w:rsidRPr="00890114">
        <w:rPr>
          <w:rFonts w:ascii="Times New Roman" w:hAnsi="Times New Roman" w:cs="Times New Roman"/>
          <w:bCs/>
          <w:sz w:val="24"/>
          <w:szCs w:val="24"/>
        </w:rPr>
        <w:t xml:space="preserve">) </w:t>
      </w:r>
      <w:r w:rsidR="00890114">
        <w:rPr>
          <w:rFonts w:ascii="Times New Roman" w:hAnsi="Times New Roman" w:cs="Times New Roman"/>
          <w:bCs/>
          <w:sz w:val="24"/>
          <w:szCs w:val="24"/>
        </w:rPr>
        <w:t>..</w:t>
      </w:r>
      <w:r w:rsidRPr="00890114">
        <w:rPr>
          <w:rFonts w:ascii="Times New Roman" w:hAnsi="Times New Roman" w:cs="Times New Roman"/>
          <w:bCs/>
          <w:sz w:val="24"/>
          <w:szCs w:val="24"/>
        </w:rPr>
        <w:t>/</w:t>
      </w:r>
      <w:r w:rsidR="00890114">
        <w:rPr>
          <w:rFonts w:ascii="Times New Roman" w:hAnsi="Times New Roman" w:cs="Times New Roman"/>
          <w:bCs/>
          <w:sz w:val="24"/>
          <w:szCs w:val="24"/>
        </w:rPr>
        <w:t>..</w:t>
      </w:r>
      <w:r w:rsidRPr="00890114">
        <w:rPr>
          <w:rFonts w:ascii="Times New Roman" w:hAnsi="Times New Roman" w:cs="Times New Roman"/>
          <w:bCs/>
          <w:sz w:val="24"/>
          <w:szCs w:val="24"/>
        </w:rPr>
        <w:t>/</w:t>
      </w:r>
      <w:r w:rsidR="00890114">
        <w:rPr>
          <w:rFonts w:ascii="Times New Roman" w:hAnsi="Times New Roman" w:cs="Times New Roman"/>
          <w:bCs/>
          <w:sz w:val="24"/>
          <w:szCs w:val="24"/>
        </w:rPr>
        <w:t>….</w:t>
      </w:r>
      <w:r w:rsidRPr="00890114">
        <w:rPr>
          <w:rFonts w:ascii="Times New Roman" w:hAnsi="Times New Roman" w:cs="Times New Roman"/>
          <w:bCs/>
          <w:sz w:val="24"/>
          <w:szCs w:val="24"/>
        </w:rPr>
        <w:t xml:space="preserve"> </w:t>
      </w:r>
      <w:proofErr w:type="gramStart"/>
      <w:r w:rsidRPr="00890114">
        <w:rPr>
          <w:rFonts w:ascii="Times New Roman" w:hAnsi="Times New Roman" w:cs="Times New Roman"/>
          <w:bCs/>
          <w:sz w:val="24"/>
          <w:szCs w:val="24"/>
        </w:rPr>
        <w:t>tarihinde</w:t>
      </w:r>
      <w:proofErr w:type="gramEnd"/>
      <w:r w:rsidRPr="00890114">
        <w:rPr>
          <w:rFonts w:ascii="Times New Roman" w:hAnsi="Times New Roman" w:cs="Times New Roman"/>
          <w:bCs/>
          <w:sz w:val="24"/>
          <w:szCs w:val="24"/>
        </w:rPr>
        <w:t xml:space="preserve"> kamu görevinden çıkartıl</w:t>
      </w:r>
      <w:r w:rsidR="0064794C" w:rsidRPr="00890114">
        <w:rPr>
          <w:rFonts w:ascii="Times New Roman" w:hAnsi="Times New Roman" w:cs="Times New Roman"/>
          <w:bCs/>
          <w:sz w:val="24"/>
          <w:szCs w:val="24"/>
        </w:rPr>
        <w:t>dıktan sonra 4-C hizme</w:t>
      </w:r>
      <w:r w:rsidR="00890114">
        <w:rPr>
          <w:rFonts w:ascii="Times New Roman" w:hAnsi="Times New Roman" w:cs="Times New Roman"/>
          <w:bCs/>
          <w:sz w:val="24"/>
          <w:szCs w:val="24"/>
        </w:rPr>
        <w:t>t</w:t>
      </w:r>
      <w:r w:rsidR="0064794C" w:rsidRPr="00890114">
        <w:rPr>
          <w:rFonts w:ascii="Times New Roman" w:hAnsi="Times New Roman" w:cs="Times New Roman"/>
          <w:bCs/>
          <w:sz w:val="24"/>
          <w:szCs w:val="24"/>
        </w:rPr>
        <w:t xml:space="preserve"> statüsündeki fiili hizmet gün sayısı yeterli olmadığı için diğer statülerdeki hizmet sürelerinin birleştirilmesi vesilesiyle ……….. </w:t>
      </w:r>
      <w:proofErr w:type="gramStart"/>
      <w:r w:rsidR="0064794C" w:rsidRPr="00890114">
        <w:rPr>
          <w:rFonts w:ascii="Times New Roman" w:hAnsi="Times New Roman" w:cs="Times New Roman"/>
          <w:bCs/>
          <w:sz w:val="24"/>
          <w:szCs w:val="24"/>
        </w:rPr>
        <w:t>tarihinde</w:t>
      </w:r>
      <w:proofErr w:type="gramEnd"/>
      <w:r w:rsidR="0064794C" w:rsidRPr="00890114">
        <w:rPr>
          <w:rFonts w:ascii="Times New Roman" w:hAnsi="Times New Roman" w:cs="Times New Roman"/>
          <w:bCs/>
          <w:sz w:val="24"/>
          <w:szCs w:val="24"/>
        </w:rPr>
        <w:t xml:space="preserve"> 4-C statüsünde (Emekli Sandığı) emekli olmuş ve emekli aylığı bağlanmış, ancak müvekkile kamuda çalıştığı toplam  ……yıl …..ay süreye tekabül eden emeklilik ikramiyesi bedeli ödenmemiştir.</w:t>
      </w:r>
    </w:p>
    <w:p w14:paraId="6FA3781D" w14:textId="663A82BA" w:rsidR="00A424B6" w:rsidRPr="00890114" w:rsidRDefault="002558EB" w:rsidP="00890114">
      <w:pPr>
        <w:ind w:firstLine="1134"/>
        <w:jc w:val="both"/>
        <w:rPr>
          <w:rFonts w:ascii="Times New Roman" w:hAnsi="Times New Roman" w:cs="Times New Roman"/>
          <w:bCs/>
          <w:sz w:val="24"/>
          <w:szCs w:val="24"/>
        </w:rPr>
      </w:pPr>
      <w:r w:rsidRPr="00890114">
        <w:rPr>
          <w:rFonts w:ascii="Times New Roman" w:hAnsi="Times New Roman" w:cs="Times New Roman"/>
          <w:bCs/>
          <w:sz w:val="24"/>
          <w:szCs w:val="24"/>
        </w:rPr>
        <w:t xml:space="preserve">Anayasanın </w:t>
      </w:r>
      <w:r w:rsidR="00A424B6" w:rsidRPr="00890114">
        <w:rPr>
          <w:rFonts w:ascii="Times New Roman" w:hAnsi="Times New Roman" w:cs="Times New Roman"/>
          <w:bCs/>
          <w:sz w:val="24"/>
          <w:szCs w:val="24"/>
        </w:rPr>
        <w:t>10</w:t>
      </w:r>
      <w:r w:rsidRPr="00890114">
        <w:rPr>
          <w:rFonts w:ascii="Times New Roman" w:hAnsi="Times New Roman" w:cs="Times New Roman"/>
          <w:bCs/>
          <w:sz w:val="24"/>
          <w:szCs w:val="24"/>
        </w:rPr>
        <w:t>. Maddesi; "</w:t>
      </w:r>
      <w:r w:rsidR="00A424B6" w:rsidRPr="00890114">
        <w:rPr>
          <w:rFonts w:ascii="Times New Roman" w:hAnsi="Times New Roman" w:cs="Times New Roman"/>
          <w:bCs/>
          <w:sz w:val="24"/>
          <w:szCs w:val="24"/>
        </w:rPr>
        <w:t xml:space="preserve"> </w:t>
      </w:r>
      <w:r w:rsidR="00A424B6" w:rsidRPr="00890114">
        <w:rPr>
          <w:rFonts w:ascii="Times New Roman" w:hAnsi="Times New Roman" w:cs="Times New Roman"/>
          <w:bCs/>
          <w:sz w:val="24"/>
          <w:szCs w:val="24"/>
        </w:rPr>
        <w:t>Herkes, dil, ırk, renk, cinsiyet, siyasi düşünce, felsefi inanç, din, mezhep ve benzeri sebeplerle ayırım gözetilmeksizin kanun önünde eşittir.</w:t>
      </w:r>
      <w:r w:rsidRPr="00890114">
        <w:rPr>
          <w:rFonts w:ascii="Times New Roman" w:hAnsi="Times New Roman" w:cs="Times New Roman"/>
          <w:bCs/>
          <w:sz w:val="24"/>
          <w:szCs w:val="24"/>
        </w:rPr>
        <w:t xml:space="preserve">” hükmü ile idare, </w:t>
      </w:r>
      <w:r w:rsidR="00A424B6" w:rsidRPr="00890114">
        <w:rPr>
          <w:rFonts w:ascii="Times New Roman" w:hAnsi="Times New Roman" w:cs="Times New Roman"/>
          <w:bCs/>
          <w:sz w:val="24"/>
          <w:szCs w:val="24"/>
        </w:rPr>
        <w:t xml:space="preserve">kanun önünde tüm vatandaşlar eşit kılınmıştır. </w:t>
      </w:r>
    </w:p>
    <w:p w14:paraId="4614F82E" w14:textId="2ED9F72C" w:rsidR="00A424B6" w:rsidRPr="00890114" w:rsidRDefault="00A424B6" w:rsidP="00890114">
      <w:pPr>
        <w:ind w:firstLine="1134"/>
        <w:jc w:val="both"/>
        <w:rPr>
          <w:rFonts w:ascii="Times New Roman" w:hAnsi="Times New Roman" w:cs="Times New Roman"/>
          <w:bCs/>
          <w:sz w:val="24"/>
          <w:szCs w:val="24"/>
        </w:rPr>
      </w:pPr>
      <w:proofErr w:type="spellStart"/>
      <w:r w:rsidRPr="00890114">
        <w:rPr>
          <w:rFonts w:ascii="Times New Roman" w:hAnsi="Times New Roman" w:cs="Times New Roman"/>
          <w:bCs/>
          <w:sz w:val="24"/>
          <w:szCs w:val="24"/>
        </w:rPr>
        <w:t>Ayanasa</w:t>
      </w:r>
      <w:r w:rsidR="00F43250">
        <w:rPr>
          <w:rFonts w:ascii="Times New Roman" w:hAnsi="Times New Roman" w:cs="Times New Roman"/>
          <w:bCs/>
          <w:sz w:val="24"/>
          <w:szCs w:val="24"/>
        </w:rPr>
        <w:t>’</w:t>
      </w:r>
      <w:r w:rsidRPr="00890114">
        <w:rPr>
          <w:rFonts w:ascii="Times New Roman" w:hAnsi="Times New Roman" w:cs="Times New Roman"/>
          <w:bCs/>
          <w:sz w:val="24"/>
          <w:szCs w:val="24"/>
        </w:rPr>
        <w:t>nın</w:t>
      </w:r>
      <w:proofErr w:type="spellEnd"/>
      <w:r w:rsidRPr="00890114">
        <w:rPr>
          <w:rFonts w:ascii="Times New Roman" w:hAnsi="Times New Roman" w:cs="Times New Roman"/>
          <w:bCs/>
          <w:sz w:val="24"/>
          <w:szCs w:val="24"/>
        </w:rPr>
        <w:t xml:space="preserve"> 35 maddesi “</w:t>
      </w:r>
      <w:r w:rsidRPr="00890114">
        <w:rPr>
          <w:rFonts w:ascii="Times New Roman" w:hAnsi="Times New Roman" w:cs="Times New Roman"/>
          <w:bCs/>
          <w:sz w:val="24"/>
          <w:szCs w:val="24"/>
        </w:rPr>
        <w:t>Herkes, mülkiyet ve miras haklarına sahiptir. Bu haklar, ancak kamu yararı amacıyla, kanunla sınırlanabilir. Mülkiyet hakkının kullanılması toplum yararına aykırı olamaz.</w:t>
      </w:r>
      <w:r w:rsidRPr="00890114">
        <w:rPr>
          <w:rFonts w:ascii="Times New Roman" w:hAnsi="Times New Roman" w:cs="Times New Roman"/>
          <w:bCs/>
          <w:sz w:val="24"/>
          <w:szCs w:val="24"/>
        </w:rPr>
        <w:t>” Uyarınca tüm vatanda</w:t>
      </w:r>
      <w:r w:rsidR="00F43250">
        <w:rPr>
          <w:rFonts w:ascii="Times New Roman" w:hAnsi="Times New Roman" w:cs="Times New Roman"/>
          <w:bCs/>
          <w:sz w:val="24"/>
          <w:szCs w:val="24"/>
        </w:rPr>
        <w:t>ş</w:t>
      </w:r>
      <w:r w:rsidRPr="00890114">
        <w:rPr>
          <w:rFonts w:ascii="Times New Roman" w:hAnsi="Times New Roman" w:cs="Times New Roman"/>
          <w:bCs/>
          <w:sz w:val="24"/>
          <w:szCs w:val="24"/>
        </w:rPr>
        <w:t>ların mülkiyet hakları anayasal güvence altına alınmıştır.</w:t>
      </w:r>
    </w:p>
    <w:p w14:paraId="4D5F465F" w14:textId="79338A35" w:rsidR="00890114" w:rsidRPr="00890114" w:rsidRDefault="00A424B6" w:rsidP="00890114">
      <w:pPr>
        <w:ind w:firstLine="1134"/>
        <w:jc w:val="both"/>
        <w:rPr>
          <w:rFonts w:ascii="Times New Roman" w:hAnsi="Times New Roman" w:cs="Times New Roman"/>
          <w:bCs/>
          <w:sz w:val="24"/>
          <w:szCs w:val="24"/>
        </w:rPr>
      </w:pPr>
      <w:r w:rsidRPr="00890114">
        <w:rPr>
          <w:rFonts w:ascii="Times New Roman" w:hAnsi="Times New Roman" w:cs="Times New Roman"/>
          <w:bCs/>
          <w:sz w:val="24"/>
          <w:szCs w:val="24"/>
        </w:rPr>
        <w:t xml:space="preserve">Benzer durumdaki başvurucu </w:t>
      </w:r>
      <w:r w:rsidR="00890114" w:rsidRPr="00890114">
        <w:rPr>
          <w:rFonts w:ascii="Times New Roman" w:hAnsi="Times New Roman" w:cs="Times New Roman"/>
          <w:bCs/>
          <w:sz w:val="24"/>
          <w:szCs w:val="24"/>
        </w:rPr>
        <w:t xml:space="preserve">FİKRET </w:t>
      </w:r>
      <w:proofErr w:type="spellStart"/>
      <w:r w:rsidR="00890114" w:rsidRPr="00890114">
        <w:rPr>
          <w:rFonts w:ascii="Times New Roman" w:hAnsi="Times New Roman" w:cs="Times New Roman"/>
          <w:bCs/>
          <w:sz w:val="24"/>
          <w:szCs w:val="24"/>
        </w:rPr>
        <w:t>ASLAN</w:t>
      </w:r>
      <w:r w:rsidR="00890114" w:rsidRPr="00890114">
        <w:rPr>
          <w:rFonts w:ascii="Times New Roman" w:hAnsi="Times New Roman" w:cs="Times New Roman"/>
          <w:bCs/>
          <w:sz w:val="24"/>
          <w:szCs w:val="24"/>
        </w:rPr>
        <w:t>’ın</w:t>
      </w:r>
      <w:proofErr w:type="spellEnd"/>
      <w:r w:rsidR="00890114" w:rsidRPr="00890114">
        <w:rPr>
          <w:rFonts w:ascii="Times New Roman" w:hAnsi="Times New Roman" w:cs="Times New Roman"/>
          <w:bCs/>
          <w:sz w:val="24"/>
          <w:szCs w:val="24"/>
        </w:rPr>
        <w:t xml:space="preserve"> </w:t>
      </w:r>
      <w:r w:rsidR="00890114" w:rsidRPr="00890114">
        <w:rPr>
          <w:rFonts w:ascii="Times New Roman" w:hAnsi="Times New Roman" w:cs="Times New Roman"/>
          <w:bCs/>
          <w:sz w:val="24"/>
          <w:szCs w:val="24"/>
        </w:rPr>
        <w:t>ihraç sonrası hizmet birleştirme yoluyla emeklilik halinde</w:t>
      </w:r>
      <w:r w:rsidR="00890114" w:rsidRPr="00890114">
        <w:rPr>
          <w:rFonts w:ascii="Times New Roman" w:hAnsi="Times New Roman" w:cs="Times New Roman"/>
          <w:bCs/>
          <w:sz w:val="24"/>
          <w:szCs w:val="24"/>
        </w:rPr>
        <w:t xml:space="preserve"> ikramiye ödenmemesine ilişkin </w:t>
      </w:r>
      <w:r w:rsidR="00890114" w:rsidRPr="00890114">
        <w:rPr>
          <w:rFonts w:ascii="Times New Roman" w:hAnsi="Times New Roman" w:cs="Times New Roman"/>
          <w:bCs/>
          <w:sz w:val="24"/>
          <w:szCs w:val="24"/>
        </w:rPr>
        <w:t>2019/41241</w:t>
      </w:r>
      <w:r w:rsidR="00890114" w:rsidRPr="00890114">
        <w:rPr>
          <w:rFonts w:ascii="Times New Roman" w:hAnsi="Times New Roman" w:cs="Times New Roman"/>
          <w:bCs/>
          <w:sz w:val="24"/>
          <w:szCs w:val="24"/>
        </w:rPr>
        <w:t xml:space="preserve"> numaralı başvurusunda Anayasa Mahkemesi </w:t>
      </w:r>
    </w:p>
    <w:p w14:paraId="0AB74297" w14:textId="7AEC14EB" w:rsidR="00890114" w:rsidRPr="00890114" w:rsidRDefault="00890114" w:rsidP="00890114">
      <w:pPr>
        <w:jc w:val="both"/>
        <w:rPr>
          <w:rFonts w:ascii="Times New Roman" w:hAnsi="Times New Roman" w:cs="Times New Roman"/>
          <w:bCs/>
          <w:i/>
          <w:iCs/>
          <w:sz w:val="24"/>
          <w:szCs w:val="24"/>
        </w:rPr>
      </w:pPr>
      <w:r w:rsidRPr="00890114">
        <w:rPr>
          <w:rFonts w:ascii="Times New Roman" w:hAnsi="Times New Roman" w:cs="Times New Roman"/>
          <w:bCs/>
          <w:i/>
          <w:iCs/>
          <w:sz w:val="24"/>
          <w:szCs w:val="24"/>
        </w:rPr>
        <w:t>“</w:t>
      </w:r>
      <w:r w:rsidRPr="00890114">
        <w:rPr>
          <w:rFonts w:ascii="Times New Roman" w:hAnsi="Times New Roman" w:cs="Times New Roman"/>
          <w:bCs/>
          <w:i/>
          <w:iCs/>
          <w:sz w:val="24"/>
          <w:szCs w:val="24"/>
        </w:rPr>
        <w:t>76.</w:t>
      </w:r>
      <w:r w:rsidRPr="00890114">
        <w:rPr>
          <w:rFonts w:ascii="Times New Roman" w:hAnsi="Times New Roman" w:cs="Times New Roman"/>
          <w:bCs/>
          <w:i/>
          <w:iCs/>
          <w:sz w:val="24"/>
          <w:szCs w:val="24"/>
        </w:rPr>
        <w:tab/>
        <w:t xml:space="preserve">Hizmetlerinin tamamını 5434 sayılı Kanun veya 5510 sayılı Kanun'un geçici 4. maddesi kapsamında geçirenler, başka bir deyişle hizmet birleştirmesi yapmaksızın emekliye ayrılabilecekler ile hizmet birleştirmesi yaparak emekliye ayrılabilecekler arasında emeklilik ikramiyesi ödenmesinde bir fark öngörme bakımından kanun koyucu takdir yetkisine sahip ise de karşılaştırılabilir gruplar arasında ortaya çıkacak farklılığın orantılı olması gerekir. Hizmetlerinin tamamını 5434 sayılı Kanun veya 5510 sayılı Kanun'un geçici 4. maddesi kapsamında geçirenlere kamu görevinden çıkarıldığında emeklilik ikramiyesi tam olarak ödendiği halde 5434 sayılı Kanun'un 89. maddesinin ikinci fıkrası uyarınca hizmet birleştirmesi yaparak emekliye ayrılanlara hiç emekli ikramiyesi ödenmemektedir. Burada 5434 sayılı Kanun veya 5510 sayılı Kanun'un geçici 4. maddesi kapsamında geçirilen sürenin çok uzun olması, 25 yılı tamamlamak için bu kanun hükmü dışındaki mevzuata göre çalışılan ve birleştirilen sürenin 1 ay bile olması durumu değiştirmemektedir. Nitekim somut olaydaki gibi 5434 sayılı Kanun veya 5510 sayılı Kanun'un geçici 4. maddesi kapsamında 23 yıllık hizmeti </w:t>
      </w:r>
      <w:r w:rsidRPr="00890114">
        <w:rPr>
          <w:rFonts w:ascii="Times New Roman" w:hAnsi="Times New Roman" w:cs="Times New Roman"/>
          <w:bCs/>
          <w:i/>
          <w:iCs/>
          <w:sz w:val="24"/>
          <w:szCs w:val="24"/>
        </w:rPr>
        <w:lastRenderedPageBreak/>
        <w:t xml:space="preserve">bulunan, sadece başka mevzuat kapsamındaki iki yıllık çalışma süresini birleştiren başvurucuya -bu mevzuata göre çalıştığı süre ile orantılı olarak da olsa- emeklilik ikramiyesi ödenmemişken aynı nedenlerle kamu görevine son verilen, 25 yıllık süresini anılan mevzuat kapsamında geçirenlere emeklilik ikramiyesi tam ödenmiştir. Bu durumda karşılaştırılabilir gruplar arasında ortaya çıkan farklılığın açıkça orantısız olduğu sonucuna varılmıştır. </w:t>
      </w:r>
    </w:p>
    <w:p w14:paraId="4BAF7B73" w14:textId="11E7C08E" w:rsidR="00890114" w:rsidRPr="00890114" w:rsidRDefault="00890114" w:rsidP="00890114">
      <w:pPr>
        <w:jc w:val="both"/>
        <w:rPr>
          <w:rFonts w:ascii="Times New Roman" w:hAnsi="Times New Roman" w:cs="Times New Roman"/>
          <w:bCs/>
          <w:i/>
          <w:iCs/>
          <w:sz w:val="24"/>
          <w:szCs w:val="24"/>
        </w:rPr>
      </w:pPr>
      <w:r w:rsidRPr="00890114">
        <w:rPr>
          <w:rFonts w:ascii="Times New Roman" w:hAnsi="Times New Roman" w:cs="Times New Roman"/>
          <w:bCs/>
          <w:i/>
          <w:iCs/>
          <w:sz w:val="24"/>
          <w:szCs w:val="24"/>
        </w:rPr>
        <w:t>77.</w:t>
      </w:r>
      <w:r w:rsidRPr="00890114">
        <w:rPr>
          <w:rFonts w:ascii="Times New Roman" w:hAnsi="Times New Roman" w:cs="Times New Roman"/>
          <w:bCs/>
          <w:i/>
          <w:iCs/>
          <w:sz w:val="24"/>
          <w:szCs w:val="24"/>
        </w:rPr>
        <w:tab/>
        <w:t>Açıklanan gerekçelerle Anayasa'nın 35. maddesinde düzenlenen mülkiyet hakkıyla bağlantılı olarak Anayasa'nın 10. maddesinde güvence altına alınan ayrımcılık yasağının ihlal edildiğine karar verilmesi gerekir.</w:t>
      </w:r>
      <w:r w:rsidRPr="00890114">
        <w:rPr>
          <w:rFonts w:ascii="Times New Roman" w:hAnsi="Times New Roman" w:cs="Times New Roman"/>
          <w:bCs/>
          <w:i/>
          <w:iCs/>
          <w:sz w:val="24"/>
          <w:szCs w:val="24"/>
        </w:rPr>
        <w:t>”</w:t>
      </w:r>
    </w:p>
    <w:p w14:paraId="540B6BB4" w14:textId="3AE1B55A" w:rsidR="00A424B6" w:rsidRPr="00890114" w:rsidRDefault="00890114" w:rsidP="002558EB">
      <w:pPr>
        <w:jc w:val="both"/>
        <w:rPr>
          <w:rFonts w:ascii="Times New Roman" w:hAnsi="Times New Roman" w:cs="Times New Roman"/>
          <w:bCs/>
          <w:sz w:val="24"/>
          <w:szCs w:val="24"/>
        </w:rPr>
      </w:pPr>
      <w:r w:rsidRPr="00890114">
        <w:rPr>
          <w:rFonts w:ascii="Times New Roman" w:hAnsi="Times New Roman" w:cs="Times New Roman"/>
          <w:bCs/>
          <w:sz w:val="24"/>
          <w:szCs w:val="24"/>
        </w:rPr>
        <w:t>Gerekçesi ile ikramiye ödenmemesini</w:t>
      </w:r>
      <w:r>
        <w:rPr>
          <w:rFonts w:ascii="Times New Roman" w:hAnsi="Times New Roman" w:cs="Times New Roman"/>
          <w:bCs/>
          <w:sz w:val="24"/>
          <w:szCs w:val="24"/>
        </w:rPr>
        <w:t>n</w:t>
      </w:r>
      <w:r w:rsidRPr="00890114">
        <w:rPr>
          <w:rFonts w:ascii="Times New Roman" w:hAnsi="Times New Roman" w:cs="Times New Roman"/>
          <w:bCs/>
          <w:sz w:val="24"/>
          <w:szCs w:val="24"/>
        </w:rPr>
        <w:t xml:space="preserve"> Anayasanın 10. ve 35. Maddeye aykırı olduğuna karar vermiştir.</w:t>
      </w:r>
    </w:p>
    <w:p w14:paraId="235E8F9E" w14:textId="4DEB7594" w:rsidR="00391978" w:rsidRPr="00890114" w:rsidRDefault="00A424B6" w:rsidP="00890114">
      <w:pPr>
        <w:ind w:firstLine="708"/>
        <w:jc w:val="both"/>
        <w:rPr>
          <w:rFonts w:ascii="Times New Roman" w:hAnsi="Times New Roman" w:cs="Times New Roman"/>
          <w:sz w:val="24"/>
          <w:szCs w:val="24"/>
        </w:rPr>
      </w:pPr>
      <w:r w:rsidRPr="00890114">
        <w:rPr>
          <w:rFonts w:ascii="Times New Roman" w:hAnsi="Times New Roman" w:cs="Times New Roman"/>
          <w:sz w:val="24"/>
          <w:szCs w:val="24"/>
        </w:rPr>
        <w:t xml:space="preserve">Bu bağlamda </w:t>
      </w:r>
      <w:r w:rsidR="00890114" w:rsidRPr="00890114">
        <w:rPr>
          <w:rFonts w:ascii="Times New Roman" w:hAnsi="Times New Roman" w:cs="Times New Roman"/>
          <w:sz w:val="24"/>
          <w:szCs w:val="24"/>
        </w:rPr>
        <w:t xml:space="preserve">müvekkilin </w:t>
      </w:r>
      <w:r w:rsidRPr="00890114">
        <w:rPr>
          <w:rFonts w:ascii="Times New Roman" w:hAnsi="Times New Roman" w:cs="Times New Roman"/>
          <w:sz w:val="24"/>
          <w:szCs w:val="24"/>
        </w:rPr>
        <w:t>kamudaki çalışma süresine tekabül eden emeklilik ikramiyesi bedelinin hak ediş tarihinden itibaren enflasyon farkı oranında faizi ile birlikte tarafımıza ödenmesi için gereğini arz ederiz.</w:t>
      </w:r>
      <w:r w:rsidR="00F43250">
        <w:rPr>
          <w:rFonts w:ascii="Times New Roman" w:hAnsi="Times New Roman" w:cs="Times New Roman"/>
          <w:sz w:val="24"/>
          <w:szCs w:val="24"/>
        </w:rPr>
        <w:t xml:space="preserve"> </w:t>
      </w:r>
      <w:proofErr w:type="gramStart"/>
      <w:r w:rsidR="00391978" w:rsidRPr="00890114">
        <w:rPr>
          <w:rFonts w:ascii="Times New Roman" w:hAnsi="Times New Roman" w:cs="Times New Roman"/>
          <w:bCs/>
          <w:sz w:val="24"/>
          <w:szCs w:val="24"/>
        </w:rPr>
        <w:t>(</w:t>
      </w:r>
      <w:r w:rsidRPr="00890114">
        <w:rPr>
          <w:rFonts w:ascii="Times New Roman" w:hAnsi="Times New Roman" w:cs="Times New Roman"/>
          <w:bCs/>
          <w:sz w:val="24"/>
          <w:szCs w:val="24"/>
        </w:rPr>
        <w:t>..</w:t>
      </w:r>
      <w:proofErr w:type="gramEnd"/>
      <w:r w:rsidR="00391978" w:rsidRPr="00890114">
        <w:rPr>
          <w:rFonts w:ascii="Times New Roman" w:hAnsi="Times New Roman" w:cs="Times New Roman"/>
          <w:bCs/>
          <w:sz w:val="24"/>
          <w:szCs w:val="24"/>
        </w:rPr>
        <w:t>/</w:t>
      </w:r>
      <w:r w:rsidRPr="00890114">
        <w:rPr>
          <w:rFonts w:ascii="Times New Roman" w:hAnsi="Times New Roman" w:cs="Times New Roman"/>
          <w:bCs/>
          <w:sz w:val="24"/>
          <w:szCs w:val="24"/>
        </w:rPr>
        <w:t>..</w:t>
      </w:r>
      <w:r w:rsidR="00391978" w:rsidRPr="00890114">
        <w:rPr>
          <w:rFonts w:ascii="Times New Roman" w:hAnsi="Times New Roman" w:cs="Times New Roman"/>
          <w:bCs/>
          <w:sz w:val="24"/>
          <w:szCs w:val="24"/>
        </w:rPr>
        <w:t>/</w:t>
      </w:r>
      <w:r w:rsidRPr="00890114">
        <w:rPr>
          <w:rFonts w:ascii="Times New Roman" w:hAnsi="Times New Roman" w:cs="Times New Roman"/>
          <w:bCs/>
          <w:sz w:val="24"/>
          <w:szCs w:val="24"/>
        </w:rPr>
        <w:t>….</w:t>
      </w:r>
      <w:r w:rsidR="00391978" w:rsidRPr="00890114">
        <w:rPr>
          <w:rFonts w:ascii="Times New Roman" w:hAnsi="Times New Roman" w:cs="Times New Roman"/>
          <w:bCs/>
          <w:sz w:val="24"/>
          <w:szCs w:val="24"/>
        </w:rPr>
        <w:t>)</w:t>
      </w:r>
    </w:p>
    <w:p w14:paraId="3B09397E" w14:textId="77777777" w:rsidR="002A265F" w:rsidRPr="00890114" w:rsidRDefault="002A265F" w:rsidP="002A265F">
      <w:pPr>
        <w:spacing w:after="0" w:line="240" w:lineRule="auto"/>
        <w:ind w:left="5664" w:firstLine="6"/>
        <w:jc w:val="center"/>
        <w:rPr>
          <w:rFonts w:ascii="Times New Roman" w:hAnsi="Times New Roman" w:cs="Times New Roman"/>
          <w:b/>
          <w:sz w:val="24"/>
          <w:szCs w:val="24"/>
        </w:rPr>
      </w:pPr>
    </w:p>
    <w:p w14:paraId="13031126" w14:textId="77777777" w:rsidR="00A424B6" w:rsidRPr="00890114" w:rsidRDefault="00A424B6" w:rsidP="007F5C97">
      <w:pPr>
        <w:spacing w:after="0" w:line="240" w:lineRule="auto"/>
        <w:ind w:left="5664" w:firstLine="6"/>
        <w:jc w:val="right"/>
        <w:rPr>
          <w:rFonts w:ascii="Times New Roman" w:hAnsi="Times New Roman" w:cs="Times New Roman"/>
          <w:b/>
          <w:sz w:val="24"/>
          <w:szCs w:val="24"/>
        </w:rPr>
      </w:pPr>
      <w:r w:rsidRPr="00890114">
        <w:rPr>
          <w:rFonts w:ascii="Times New Roman" w:hAnsi="Times New Roman" w:cs="Times New Roman"/>
          <w:b/>
          <w:sz w:val="24"/>
          <w:szCs w:val="24"/>
        </w:rPr>
        <w:t>………….</w:t>
      </w:r>
    </w:p>
    <w:p w14:paraId="20D69CC6" w14:textId="558CBB87" w:rsidR="0098001F" w:rsidRPr="00890114" w:rsidRDefault="007720C3" w:rsidP="007F5C97">
      <w:pPr>
        <w:spacing w:after="0" w:line="240" w:lineRule="auto"/>
        <w:ind w:left="5664" w:firstLine="6"/>
        <w:jc w:val="right"/>
        <w:rPr>
          <w:rFonts w:ascii="Times New Roman" w:hAnsi="Times New Roman" w:cs="Times New Roman"/>
          <w:b/>
          <w:sz w:val="24"/>
          <w:szCs w:val="24"/>
        </w:rPr>
      </w:pPr>
      <w:r w:rsidRPr="00890114">
        <w:rPr>
          <w:rFonts w:ascii="Times New Roman" w:hAnsi="Times New Roman" w:cs="Times New Roman"/>
          <w:b/>
          <w:sz w:val="24"/>
          <w:szCs w:val="24"/>
        </w:rPr>
        <w:t xml:space="preserve">      </w:t>
      </w:r>
      <w:r w:rsidR="002A265F" w:rsidRPr="00890114">
        <w:rPr>
          <w:rFonts w:ascii="Times New Roman" w:hAnsi="Times New Roman" w:cs="Times New Roman"/>
          <w:b/>
          <w:sz w:val="24"/>
          <w:szCs w:val="24"/>
        </w:rPr>
        <w:t xml:space="preserve">              </w:t>
      </w:r>
      <w:r w:rsidR="0098001F" w:rsidRPr="00890114">
        <w:rPr>
          <w:rFonts w:ascii="Times New Roman" w:hAnsi="Times New Roman" w:cs="Times New Roman"/>
          <w:b/>
          <w:sz w:val="24"/>
          <w:szCs w:val="24"/>
        </w:rPr>
        <w:t>Vekili</w:t>
      </w:r>
    </w:p>
    <w:p w14:paraId="0D01BDCD" w14:textId="1B744898" w:rsidR="00832309" w:rsidRPr="00890114" w:rsidRDefault="0098001F" w:rsidP="007F5C97">
      <w:pPr>
        <w:spacing w:after="0" w:line="240" w:lineRule="auto"/>
        <w:ind w:left="5664"/>
        <w:jc w:val="right"/>
        <w:rPr>
          <w:rFonts w:ascii="Times New Roman" w:hAnsi="Times New Roman" w:cs="Times New Roman"/>
          <w:b/>
          <w:sz w:val="24"/>
          <w:szCs w:val="24"/>
        </w:rPr>
      </w:pPr>
      <w:r w:rsidRPr="00890114">
        <w:rPr>
          <w:rFonts w:ascii="Times New Roman" w:hAnsi="Times New Roman" w:cs="Times New Roman"/>
          <w:b/>
          <w:sz w:val="24"/>
          <w:szCs w:val="24"/>
        </w:rPr>
        <w:t>Av.</w:t>
      </w:r>
      <w:r w:rsidR="00186C10" w:rsidRPr="00890114">
        <w:rPr>
          <w:rFonts w:ascii="Times New Roman" w:hAnsi="Times New Roman" w:cs="Times New Roman"/>
          <w:b/>
          <w:sz w:val="24"/>
          <w:szCs w:val="24"/>
        </w:rPr>
        <w:t xml:space="preserve"> Ali Osman GÖÇER</w:t>
      </w:r>
    </w:p>
    <w:p w14:paraId="7088D292" w14:textId="77777777" w:rsidR="0094072D" w:rsidRPr="00890114" w:rsidRDefault="0094072D" w:rsidP="0087533D">
      <w:pPr>
        <w:spacing w:after="0" w:line="257" w:lineRule="auto"/>
        <w:jc w:val="both"/>
        <w:rPr>
          <w:rFonts w:ascii="Times New Roman" w:hAnsi="Times New Roman" w:cs="Times New Roman"/>
          <w:b/>
          <w:bCs/>
          <w:sz w:val="24"/>
          <w:szCs w:val="24"/>
        </w:rPr>
      </w:pPr>
    </w:p>
    <w:p w14:paraId="3D97A263" w14:textId="77777777" w:rsidR="00ED3C9E" w:rsidRPr="00890114" w:rsidRDefault="0098001F" w:rsidP="00C86080">
      <w:pPr>
        <w:spacing w:after="0" w:line="257" w:lineRule="auto"/>
        <w:jc w:val="both"/>
        <w:rPr>
          <w:rFonts w:ascii="Times New Roman" w:hAnsi="Times New Roman" w:cs="Times New Roman"/>
          <w:sz w:val="24"/>
          <w:szCs w:val="24"/>
        </w:rPr>
      </w:pPr>
      <w:r w:rsidRPr="00890114">
        <w:rPr>
          <w:rFonts w:ascii="Times New Roman" w:hAnsi="Times New Roman" w:cs="Times New Roman"/>
          <w:b/>
          <w:bCs/>
          <w:sz w:val="24"/>
          <w:szCs w:val="24"/>
        </w:rPr>
        <w:t>Ek</w:t>
      </w:r>
      <w:r w:rsidR="00ED3C9E" w:rsidRPr="00890114">
        <w:rPr>
          <w:rFonts w:ascii="Times New Roman" w:hAnsi="Times New Roman" w:cs="Times New Roman"/>
          <w:b/>
          <w:bCs/>
          <w:sz w:val="24"/>
          <w:szCs w:val="24"/>
        </w:rPr>
        <w:t>ler</w:t>
      </w:r>
      <w:r w:rsidRPr="00890114">
        <w:rPr>
          <w:rFonts w:ascii="Times New Roman" w:hAnsi="Times New Roman" w:cs="Times New Roman"/>
          <w:b/>
          <w:bCs/>
          <w:sz w:val="24"/>
          <w:szCs w:val="24"/>
        </w:rPr>
        <w:tab/>
        <w:t>:</w:t>
      </w:r>
      <w:r w:rsidRPr="00890114">
        <w:rPr>
          <w:rFonts w:ascii="Times New Roman" w:hAnsi="Times New Roman" w:cs="Times New Roman"/>
          <w:sz w:val="24"/>
          <w:szCs w:val="24"/>
        </w:rPr>
        <w:t xml:space="preserve"> </w:t>
      </w:r>
    </w:p>
    <w:p w14:paraId="733EED71" w14:textId="5722D2B8" w:rsidR="00ED3C9E" w:rsidRPr="00890114" w:rsidRDefault="00A424B6" w:rsidP="00ED3C9E">
      <w:pPr>
        <w:pStyle w:val="ListeParagraf"/>
        <w:numPr>
          <w:ilvl w:val="0"/>
          <w:numId w:val="6"/>
        </w:numPr>
        <w:spacing w:after="0" w:line="257" w:lineRule="auto"/>
        <w:jc w:val="both"/>
        <w:rPr>
          <w:rFonts w:ascii="Times New Roman" w:hAnsi="Times New Roman" w:cs="Times New Roman"/>
          <w:sz w:val="24"/>
          <w:szCs w:val="24"/>
        </w:rPr>
      </w:pPr>
      <w:r w:rsidRPr="00890114">
        <w:rPr>
          <w:rFonts w:ascii="Times New Roman" w:hAnsi="Times New Roman" w:cs="Times New Roman"/>
          <w:bCs/>
          <w:sz w:val="24"/>
          <w:szCs w:val="24"/>
        </w:rPr>
        <w:t>Hizmet dökümü</w:t>
      </w:r>
    </w:p>
    <w:p w14:paraId="436501EF" w14:textId="6B1A2378" w:rsidR="00ED3C9E" w:rsidRPr="00890114" w:rsidRDefault="00ED3C9E" w:rsidP="00ED3C9E">
      <w:pPr>
        <w:pStyle w:val="ListeParagraf"/>
        <w:numPr>
          <w:ilvl w:val="0"/>
          <w:numId w:val="6"/>
        </w:numPr>
        <w:spacing w:after="0" w:line="257" w:lineRule="auto"/>
        <w:jc w:val="both"/>
        <w:rPr>
          <w:rFonts w:ascii="Times New Roman" w:hAnsi="Times New Roman" w:cs="Times New Roman"/>
          <w:sz w:val="24"/>
          <w:szCs w:val="24"/>
        </w:rPr>
      </w:pPr>
      <w:r w:rsidRPr="00890114">
        <w:rPr>
          <w:rFonts w:ascii="Times New Roman" w:hAnsi="Times New Roman" w:cs="Times New Roman"/>
          <w:bCs/>
          <w:sz w:val="24"/>
          <w:szCs w:val="24"/>
        </w:rPr>
        <w:t>Vekaletname</w:t>
      </w:r>
    </w:p>
    <w:p w14:paraId="54D84F48" w14:textId="77777777" w:rsidR="002C46C2" w:rsidRPr="00890114" w:rsidRDefault="002C46C2" w:rsidP="002C46C2">
      <w:pPr>
        <w:spacing w:after="0" w:line="257" w:lineRule="auto"/>
        <w:ind w:firstLine="708"/>
        <w:jc w:val="both"/>
        <w:rPr>
          <w:rFonts w:ascii="Times New Roman" w:hAnsi="Times New Roman" w:cs="Times New Roman"/>
          <w:bCs/>
          <w:sz w:val="24"/>
          <w:szCs w:val="24"/>
        </w:rPr>
      </w:pPr>
    </w:p>
    <w:p w14:paraId="3ED9950A" w14:textId="561F606A" w:rsidR="002C46C2" w:rsidRPr="00890114" w:rsidRDefault="002C46C2" w:rsidP="002C46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r w:rsidRPr="00890114">
        <w:rPr>
          <w:rFonts w:ascii="Times New Roman" w:hAnsi="Times New Roman" w:cs="Times New Roman"/>
          <w:b/>
          <w:bCs/>
          <w:sz w:val="24"/>
          <w:szCs w:val="24"/>
        </w:rPr>
        <w:t>Hesap bilgileri    </w:t>
      </w:r>
      <w:proofErr w:type="gramStart"/>
      <w:r w:rsidRPr="00890114">
        <w:rPr>
          <w:rFonts w:ascii="Times New Roman" w:hAnsi="Times New Roman" w:cs="Times New Roman"/>
          <w:b/>
          <w:bCs/>
          <w:sz w:val="24"/>
          <w:szCs w:val="24"/>
        </w:rPr>
        <w:tab/>
        <w:t xml:space="preserve">:  </w:t>
      </w:r>
      <w:r w:rsidR="00A424B6" w:rsidRPr="00890114">
        <w:rPr>
          <w:rFonts w:ascii="Times New Roman" w:hAnsi="Times New Roman" w:cs="Times New Roman"/>
          <w:b/>
          <w:bCs/>
          <w:sz w:val="24"/>
          <w:szCs w:val="24"/>
        </w:rPr>
        <w:t>TR</w:t>
      </w:r>
      <w:proofErr w:type="gramEnd"/>
      <w:r w:rsidR="00A424B6" w:rsidRPr="00890114">
        <w:rPr>
          <w:rFonts w:ascii="Times New Roman" w:hAnsi="Times New Roman" w:cs="Times New Roman"/>
          <w:b/>
          <w:bCs/>
          <w:sz w:val="24"/>
          <w:szCs w:val="24"/>
        </w:rPr>
        <w:t>………………………………………………….</w:t>
      </w:r>
      <w:r w:rsidRPr="00890114">
        <w:rPr>
          <w:rFonts w:ascii="Times New Roman" w:hAnsi="Times New Roman" w:cs="Times New Roman"/>
          <w:b/>
          <w:bCs/>
          <w:sz w:val="24"/>
          <w:szCs w:val="24"/>
        </w:rPr>
        <w:t xml:space="preserve">- Vakıfbank </w:t>
      </w:r>
    </w:p>
    <w:p w14:paraId="3C376DF6" w14:textId="773A1630" w:rsidR="002C46C2" w:rsidRPr="00890114" w:rsidRDefault="002C46C2" w:rsidP="002C46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r w:rsidRPr="00890114">
        <w:rPr>
          <w:rFonts w:ascii="Times New Roman" w:hAnsi="Times New Roman" w:cs="Times New Roman"/>
          <w:b/>
          <w:bCs/>
          <w:sz w:val="24"/>
          <w:szCs w:val="24"/>
        </w:rPr>
        <w:t xml:space="preserve">Hesap Sahibi           </w:t>
      </w:r>
      <w:proofErr w:type="gramStart"/>
      <w:r w:rsidRPr="00890114">
        <w:rPr>
          <w:rFonts w:ascii="Times New Roman" w:hAnsi="Times New Roman" w:cs="Times New Roman"/>
          <w:b/>
          <w:bCs/>
          <w:sz w:val="24"/>
          <w:szCs w:val="24"/>
        </w:rPr>
        <w:tab/>
        <w:t xml:space="preserve">:  </w:t>
      </w:r>
      <w:r w:rsidR="00A424B6" w:rsidRPr="00890114">
        <w:rPr>
          <w:rFonts w:ascii="Times New Roman" w:hAnsi="Times New Roman" w:cs="Times New Roman"/>
          <w:b/>
          <w:bCs/>
          <w:sz w:val="24"/>
          <w:szCs w:val="24"/>
        </w:rPr>
        <w:t>…</w:t>
      </w:r>
      <w:proofErr w:type="gramEnd"/>
      <w:r w:rsidR="00A424B6" w:rsidRPr="00890114">
        <w:rPr>
          <w:rFonts w:ascii="Times New Roman" w:hAnsi="Times New Roman" w:cs="Times New Roman"/>
          <w:b/>
          <w:bCs/>
          <w:sz w:val="24"/>
          <w:szCs w:val="24"/>
        </w:rPr>
        <w:t>………………….</w:t>
      </w:r>
      <w:r w:rsidRPr="00890114">
        <w:rPr>
          <w:rFonts w:ascii="Times New Roman" w:hAnsi="Times New Roman" w:cs="Times New Roman"/>
          <w:b/>
          <w:bCs/>
          <w:sz w:val="24"/>
          <w:szCs w:val="24"/>
        </w:rPr>
        <w:t xml:space="preserve"> </w:t>
      </w:r>
    </w:p>
    <w:p w14:paraId="0C6C3F80" w14:textId="1C80F250" w:rsidR="000D44C4" w:rsidRPr="00890114" w:rsidRDefault="000D44C4" w:rsidP="002C46C2">
      <w:pPr>
        <w:spacing w:after="0" w:line="257" w:lineRule="auto"/>
        <w:jc w:val="both"/>
        <w:rPr>
          <w:rFonts w:ascii="Times New Roman" w:hAnsi="Times New Roman" w:cs="Times New Roman"/>
          <w:b/>
          <w:sz w:val="24"/>
          <w:szCs w:val="24"/>
        </w:rPr>
      </w:pPr>
    </w:p>
    <w:sectPr w:rsidR="000D44C4" w:rsidRPr="00890114" w:rsidSect="00B873F5">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1810"/>
    <w:multiLevelType w:val="hybridMultilevel"/>
    <w:tmpl w:val="53EC1D8E"/>
    <w:lvl w:ilvl="0" w:tplc="3934E9BE">
      <w:start w:val="1"/>
      <w:numFmt w:val="decimal"/>
      <w:lvlText w:val="%1-"/>
      <w:lvlJc w:val="left"/>
      <w:pPr>
        <w:ind w:left="720" w:hanging="360"/>
      </w:pPr>
      <w:rPr>
        <w:b/>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CBB76DB"/>
    <w:multiLevelType w:val="hybridMultilevel"/>
    <w:tmpl w:val="E55240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222348"/>
    <w:multiLevelType w:val="hybridMultilevel"/>
    <w:tmpl w:val="6C7078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713111"/>
    <w:multiLevelType w:val="hybridMultilevel"/>
    <w:tmpl w:val="4CFE3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2B1D90"/>
    <w:multiLevelType w:val="hybridMultilevel"/>
    <w:tmpl w:val="CBF2B60E"/>
    <w:lvl w:ilvl="0" w:tplc="0D18C7E2">
      <w:start w:val="1"/>
      <w:numFmt w:val="bullet"/>
      <w:lvlText w:val=""/>
      <w:lvlJc w:val="left"/>
      <w:pPr>
        <w:ind w:left="1080" w:hanging="360"/>
      </w:pPr>
      <w:rPr>
        <w:rFonts w:ascii="Symbol" w:eastAsiaTheme="minorHAnsi" w:hAnsi="Symbol" w:cs="Times New Roman" w:hint="default"/>
        <w:b w:val="0"/>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16cid:durableId="62338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3678547">
    <w:abstractNumId w:val="4"/>
  </w:num>
  <w:num w:numId="3" w16cid:durableId="1492528322">
    <w:abstractNumId w:val="0"/>
  </w:num>
  <w:num w:numId="4" w16cid:durableId="1168204380">
    <w:abstractNumId w:val="1"/>
  </w:num>
  <w:num w:numId="5" w16cid:durableId="587858290">
    <w:abstractNumId w:val="2"/>
  </w:num>
  <w:num w:numId="6" w16cid:durableId="1388604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A1"/>
    <w:rsid w:val="000512B0"/>
    <w:rsid w:val="000B337F"/>
    <w:rsid w:val="000D44C4"/>
    <w:rsid w:val="00107D49"/>
    <w:rsid w:val="00186C10"/>
    <w:rsid w:val="0025476C"/>
    <w:rsid w:val="002558EB"/>
    <w:rsid w:val="00296B51"/>
    <w:rsid w:val="002A265F"/>
    <w:rsid w:val="002B4C2E"/>
    <w:rsid w:val="002C46C2"/>
    <w:rsid w:val="002D025E"/>
    <w:rsid w:val="00300DE9"/>
    <w:rsid w:val="003449F8"/>
    <w:rsid w:val="00391978"/>
    <w:rsid w:val="004954BA"/>
    <w:rsid w:val="004A736E"/>
    <w:rsid w:val="004D7C24"/>
    <w:rsid w:val="005744B7"/>
    <w:rsid w:val="006132A1"/>
    <w:rsid w:val="00644589"/>
    <w:rsid w:val="0064794C"/>
    <w:rsid w:val="006C79B2"/>
    <w:rsid w:val="006D37EF"/>
    <w:rsid w:val="006E6C49"/>
    <w:rsid w:val="00705713"/>
    <w:rsid w:val="007720C3"/>
    <w:rsid w:val="007B463F"/>
    <w:rsid w:val="007F5C97"/>
    <w:rsid w:val="0080402B"/>
    <w:rsid w:val="00832309"/>
    <w:rsid w:val="008628E1"/>
    <w:rsid w:val="0087533D"/>
    <w:rsid w:val="00876E1D"/>
    <w:rsid w:val="00890114"/>
    <w:rsid w:val="008B511A"/>
    <w:rsid w:val="0094072D"/>
    <w:rsid w:val="0098001F"/>
    <w:rsid w:val="00992276"/>
    <w:rsid w:val="00A314C4"/>
    <w:rsid w:val="00A424B6"/>
    <w:rsid w:val="00A46798"/>
    <w:rsid w:val="00A62FBD"/>
    <w:rsid w:val="00AC1C53"/>
    <w:rsid w:val="00B30E77"/>
    <w:rsid w:val="00B873F5"/>
    <w:rsid w:val="00C413BC"/>
    <w:rsid w:val="00C46F9A"/>
    <w:rsid w:val="00C62442"/>
    <w:rsid w:val="00C67020"/>
    <w:rsid w:val="00C86080"/>
    <w:rsid w:val="00CC54E8"/>
    <w:rsid w:val="00D6548B"/>
    <w:rsid w:val="00DE37F1"/>
    <w:rsid w:val="00DF5D81"/>
    <w:rsid w:val="00E32864"/>
    <w:rsid w:val="00E440D7"/>
    <w:rsid w:val="00E5691B"/>
    <w:rsid w:val="00EB1D77"/>
    <w:rsid w:val="00EB719D"/>
    <w:rsid w:val="00ED0931"/>
    <w:rsid w:val="00ED3C9E"/>
    <w:rsid w:val="00F43250"/>
    <w:rsid w:val="00F45C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EB6B"/>
  <w15:chartTrackingRefBased/>
  <w15:docId w15:val="{8323FFD5-C796-4CA0-86F5-35FC84E3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80"/>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001F"/>
    <w:pPr>
      <w:ind w:left="720"/>
      <w:contextualSpacing/>
    </w:pPr>
  </w:style>
  <w:style w:type="paragraph" w:styleId="BalonMetni">
    <w:name w:val="Balloon Text"/>
    <w:basedOn w:val="Normal"/>
    <w:link w:val="BalonMetniChar"/>
    <w:uiPriority w:val="99"/>
    <w:semiHidden/>
    <w:unhideWhenUsed/>
    <w:rsid w:val="007B46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46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22892">
      <w:bodyDiv w:val="1"/>
      <w:marLeft w:val="0"/>
      <w:marRight w:val="0"/>
      <w:marTop w:val="0"/>
      <w:marBottom w:val="0"/>
      <w:divBdr>
        <w:top w:val="none" w:sz="0" w:space="0" w:color="auto"/>
        <w:left w:val="none" w:sz="0" w:space="0" w:color="auto"/>
        <w:bottom w:val="none" w:sz="0" w:space="0" w:color="auto"/>
        <w:right w:val="none" w:sz="0" w:space="0" w:color="auto"/>
      </w:divBdr>
    </w:div>
    <w:div w:id="21397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604</Words>
  <Characters>3448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Toshiba-1N0</dc:creator>
  <cp:keywords/>
  <dc:description/>
  <cp:lastModifiedBy>Microsoft Office User</cp:lastModifiedBy>
  <cp:revision>38</cp:revision>
  <cp:lastPrinted>2021-11-22T08:43:00Z</cp:lastPrinted>
  <dcterms:created xsi:type="dcterms:W3CDTF">2021-12-15T11:16:00Z</dcterms:created>
  <dcterms:modified xsi:type="dcterms:W3CDTF">2025-08-09T11:13:00Z</dcterms:modified>
</cp:coreProperties>
</file>